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53F" w:rsidRDefault="00136D81" w:rsidP="00136D81">
      <w:pPr>
        <w:ind w:hanging="540"/>
        <w:rPr>
          <w:b/>
        </w:rPr>
      </w:pPr>
      <w:bookmarkStart w:id="0" w:name="_GoBack"/>
      <w:r>
        <w:rPr>
          <w:b/>
        </w:rPr>
        <w:t>Indicators</w:t>
      </w:r>
      <w:r w:rsidR="009F1F15">
        <w:rPr>
          <w:b/>
        </w:rPr>
        <w:t xml:space="preserve"> </w:t>
      </w:r>
      <w:r>
        <w:rPr>
          <w:b/>
        </w:rPr>
        <w:t xml:space="preserve">and Outcomes </w:t>
      </w:r>
      <w:bookmarkEnd w:id="0"/>
      <w:r w:rsidR="001E653F" w:rsidRPr="001E653F">
        <w:rPr>
          <w:b/>
          <w:szCs w:val="22"/>
        </w:rPr>
        <w:t xml:space="preserve">– </w:t>
      </w:r>
      <w:r w:rsidR="001E653F">
        <w:rPr>
          <w:b/>
          <w:szCs w:val="22"/>
        </w:rPr>
        <w:t>Watch for Me NC Repo</w:t>
      </w:r>
      <w:r w:rsidR="001E653F" w:rsidRPr="001E653F">
        <w:rPr>
          <w:b/>
          <w:szCs w:val="22"/>
        </w:rPr>
        <w:t>rt</w:t>
      </w:r>
      <w:r w:rsidR="001E653F">
        <w:rPr>
          <w:b/>
          <w:szCs w:val="22"/>
        </w:rPr>
        <w:t xml:space="preserve"> (excerpt)</w:t>
      </w:r>
      <w:r w:rsidR="001E653F" w:rsidRPr="001E653F">
        <w:rPr>
          <w:b/>
          <w:szCs w:val="22"/>
        </w:rPr>
        <w:t xml:space="preserve"> </w:t>
      </w:r>
    </w:p>
    <w:p w:rsidR="001E653F" w:rsidRPr="0079534B" w:rsidRDefault="001E653F" w:rsidP="00136D81">
      <w:pPr>
        <w:ind w:hanging="540"/>
        <w:rPr>
          <w:b/>
        </w:rPr>
      </w:pPr>
    </w:p>
    <w:p w:rsidR="00136D81" w:rsidRDefault="00136D81" w:rsidP="00136D81">
      <w:pPr>
        <w:ind w:hanging="540"/>
        <w:rPr>
          <w:b/>
        </w:rPr>
      </w:pPr>
      <w:r w:rsidRPr="0079534B">
        <w:rPr>
          <w:b/>
        </w:rPr>
        <w:t>Example Intervention Implementation Indicators</w:t>
      </w:r>
    </w:p>
    <w:p w:rsidR="00136D81" w:rsidRPr="0079534B" w:rsidRDefault="00136D81" w:rsidP="00136D81">
      <w:pPr>
        <w:rPr>
          <w:b/>
        </w:rPr>
      </w:pPr>
    </w:p>
    <w:tbl>
      <w:tblPr>
        <w:tblStyle w:val="TableGrid"/>
        <w:tblW w:w="1089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880"/>
        <w:gridCol w:w="8010"/>
      </w:tblGrid>
      <w:tr w:rsidR="00136D81" w:rsidRPr="0079534B" w:rsidTr="00136D81">
        <w:tc>
          <w:tcPr>
            <w:tcW w:w="2880" w:type="dxa"/>
            <w:shd w:val="clear" w:color="auto" w:fill="D9D9D9" w:themeFill="background1" w:themeFillShade="D9"/>
          </w:tcPr>
          <w:p w:rsidR="00136D81" w:rsidRPr="0079534B" w:rsidRDefault="00136D81" w:rsidP="00166121">
            <w:pPr>
              <w:rPr>
                <w:b/>
              </w:rPr>
            </w:pPr>
            <w:r w:rsidRPr="0079534B">
              <w:rPr>
                <w:b/>
              </w:rPr>
              <w:t>Intervention Components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:rsidR="00136D81" w:rsidRPr="0079534B" w:rsidRDefault="00136D81" w:rsidP="00166121">
            <w:pPr>
              <w:rPr>
                <w:b/>
              </w:rPr>
            </w:pPr>
            <w:r w:rsidRPr="0079534B">
              <w:rPr>
                <w:b/>
              </w:rPr>
              <w:t>Indicator (variable)</w:t>
            </w:r>
          </w:p>
        </w:tc>
      </w:tr>
      <w:tr w:rsidR="00136D81" w:rsidRPr="0079534B" w:rsidTr="00136D81">
        <w:tc>
          <w:tcPr>
            <w:tcW w:w="2880" w:type="dxa"/>
          </w:tcPr>
          <w:p w:rsidR="00136D81" w:rsidRPr="0018473E" w:rsidRDefault="00136D81" w:rsidP="00166121">
            <w:r w:rsidRPr="0018473E">
              <w:t>Purchased Media</w:t>
            </w:r>
          </w:p>
          <w:p w:rsidR="00136D81" w:rsidRPr="0018473E" w:rsidRDefault="00136D81" w:rsidP="00166121"/>
        </w:tc>
        <w:tc>
          <w:tcPr>
            <w:tcW w:w="8010" w:type="dxa"/>
          </w:tcPr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Number of print materials produced and disseminated by NCDOT and duration of</w:t>
            </w:r>
            <w:r>
              <w:t xml:space="preserve"> </w:t>
            </w:r>
            <w:r w:rsidRPr="0079534B">
              <w:t>exposure time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Total cost of all printed materials and print and radio ad space purchased and</w:t>
            </w:r>
            <w:r>
              <w:t xml:space="preserve"> </w:t>
            </w:r>
            <w:r w:rsidRPr="0079534B">
              <w:t>cost/capita reached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Number of times PSAs were aired, radio station sources, and estimated number of</w:t>
            </w:r>
            <w:r>
              <w:t xml:space="preserve"> </w:t>
            </w:r>
            <w:r w:rsidRPr="0079534B">
              <w:t>impressions</w:t>
            </w:r>
          </w:p>
        </w:tc>
      </w:tr>
      <w:tr w:rsidR="00136D81" w:rsidRPr="0079534B" w:rsidTr="00136D81">
        <w:tc>
          <w:tcPr>
            <w:tcW w:w="2880" w:type="dxa"/>
          </w:tcPr>
          <w:p w:rsidR="00136D81" w:rsidRPr="0018473E" w:rsidRDefault="00136D81" w:rsidP="00166121">
            <w:r w:rsidRPr="0018473E">
              <w:t>Earned Media</w:t>
            </w:r>
          </w:p>
        </w:tc>
        <w:tc>
          <w:tcPr>
            <w:tcW w:w="8010" w:type="dxa"/>
          </w:tcPr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Press release dates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Media coverage source and publication date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Media coverage type, length, and slant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Number of impressions (e.g., media circulation) per media coverage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Ad equivalency (value of earned media) per media coverage</w:t>
            </w:r>
          </w:p>
        </w:tc>
      </w:tr>
      <w:tr w:rsidR="00136D81" w:rsidRPr="0079534B" w:rsidTr="00136D81">
        <w:tc>
          <w:tcPr>
            <w:tcW w:w="2880" w:type="dxa"/>
          </w:tcPr>
          <w:p w:rsidR="00136D81" w:rsidRPr="0018473E" w:rsidRDefault="00136D81" w:rsidP="00166121">
            <w:r w:rsidRPr="0018473E">
              <w:t>Website Usage/ Visits</w:t>
            </w:r>
          </w:p>
        </w:tc>
        <w:tc>
          <w:tcPr>
            <w:tcW w:w="8010" w:type="dxa"/>
          </w:tcPr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Unique website visitors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Page views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% new vs. returning visitors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Visit frequency and duration</w:t>
            </w:r>
          </w:p>
        </w:tc>
      </w:tr>
      <w:tr w:rsidR="00136D81" w:rsidRPr="0079534B" w:rsidTr="00136D81">
        <w:tc>
          <w:tcPr>
            <w:tcW w:w="2880" w:type="dxa"/>
          </w:tcPr>
          <w:p w:rsidR="00136D81" w:rsidRPr="0018473E" w:rsidRDefault="00136D81" w:rsidP="00166121">
            <w:r w:rsidRPr="0018473E">
              <w:t>Law Enforcement Activities</w:t>
            </w:r>
          </w:p>
        </w:tc>
        <w:tc>
          <w:tcPr>
            <w:tcW w:w="8010" w:type="dxa"/>
          </w:tcPr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Count of safety operations run by agency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Count and type of warnings and citations administered per operation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Count of enforcement officer hours spent per operation, by agency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Count of safety materials disseminated, by agency</w:t>
            </w:r>
          </w:p>
        </w:tc>
      </w:tr>
      <w:tr w:rsidR="00136D81" w:rsidRPr="0079534B" w:rsidTr="00136D81">
        <w:tc>
          <w:tcPr>
            <w:tcW w:w="2880" w:type="dxa"/>
          </w:tcPr>
          <w:p w:rsidR="00136D81" w:rsidRPr="0018473E" w:rsidRDefault="00136D81" w:rsidP="00166121">
            <w:r w:rsidRPr="0018473E">
              <w:t>Community Engagement Activities</w:t>
            </w:r>
          </w:p>
        </w:tc>
        <w:tc>
          <w:tcPr>
            <w:tcW w:w="8010" w:type="dxa"/>
          </w:tcPr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List of partner agencies</w:t>
            </w:r>
          </w:p>
          <w:p w:rsidR="00136D81" w:rsidRPr="0079534B" w:rsidRDefault="00136D81" w:rsidP="00136D81">
            <w:pPr>
              <w:numPr>
                <w:ilvl w:val="0"/>
                <w:numId w:val="4"/>
              </w:numPr>
              <w:ind w:left="522"/>
            </w:pPr>
            <w:r w:rsidRPr="0079534B">
              <w:t>Brief description of community engagement strategies used by partner agencies, including type of event, population reached, frequency, staff involvement, etc.</w:t>
            </w:r>
          </w:p>
        </w:tc>
      </w:tr>
    </w:tbl>
    <w:p w:rsidR="00136D81" w:rsidRDefault="00136D81" w:rsidP="00136D81">
      <w:pPr>
        <w:ind w:left="-630"/>
        <w:rPr>
          <w:b/>
          <w:sz w:val="18"/>
          <w:szCs w:val="18"/>
        </w:rPr>
      </w:pPr>
    </w:p>
    <w:p w:rsidR="00136D81" w:rsidRPr="00B32A49" w:rsidRDefault="00136D81" w:rsidP="00136D81">
      <w:pPr>
        <w:ind w:left="-630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B32A49">
        <w:rPr>
          <w:b/>
          <w:sz w:val="18"/>
          <w:szCs w:val="18"/>
        </w:rPr>
        <w:t xml:space="preserve">Watch for Me – NC Bicycle and Pedestrian Safety, Education, and Enforcement Campaign: Project Summary and Evaluation Final Report. 2014. </w:t>
      </w:r>
      <w:hyperlink r:id="rId5" w:history="1">
        <w:r w:rsidRPr="008728A6">
          <w:rPr>
            <w:rStyle w:val="Hyperlink"/>
            <w:sz w:val="18"/>
            <w:szCs w:val="18"/>
          </w:rPr>
          <w:t>http://www.watchformenc.org/wp-content/themes/WatchForMeNC_Custom/documents/WFM_FinalReport_2014.pdf</w:t>
        </w:r>
      </w:hyperlink>
      <w:r w:rsidRPr="00B32A49">
        <w:rPr>
          <w:b/>
          <w:sz w:val="18"/>
          <w:szCs w:val="18"/>
        </w:rPr>
        <w:t xml:space="preserve"> </w:t>
      </w:r>
    </w:p>
    <w:p w:rsidR="00136D81" w:rsidRPr="00136D81" w:rsidRDefault="00136D81" w:rsidP="001E653F">
      <w:pPr>
        <w:rPr>
          <w:sz w:val="18"/>
          <w:szCs w:val="18"/>
        </w:rPr>
      </w:pPr>
    </w:p>
    <w:p w:rsidR="001E653F" w:rsidRPr="0079534B" w:rsidRDefault="001E653F" w:rsidP="001E653F">
      <w:pPr>
        <w:ind w:left="396"/>
      </w:pPr>
    </w:p>
    <w:p w:rsidR="007A6ADD" w:rsidRDefault="007A6ADD"/>
    <w:sectPr w:rsidR="007A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71C94"/>
    <w:multiLevelType w:val="hybridMultilevel"/>
    <w:tmpl w:val="FF144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16736"/>
    <w:multiLevelType w:val="hybridMultilevel"/>
    <w:tmpl w:val="36085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A649D"/>
    <w:multiLevelType w:val="hybridMultilevel"/>
    <w:tmpl w:val="D3CE3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1E16DF"/>
    <w:multiLevelType w:val="hybridMultilevel"/>
    <w:tmpl w:val="46464066"/>
    <w:lvl w:ilvl="0" w:tplc="ECFC1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C880DE">
      <w:start w:val="1"/>
      <w:numFmt w:val="bullet"/>
      <w:lvlText w:val="±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3F"/>
    <w:rsid w:val="00136D81"/>
    <w:rsid w:val="001E653F"/>
    <w:rsid w:val="005848C9"/>
    <w:rsid w:val="006425B5"/>
    <w:rsid w:val="007A6ADD"/>
    <w:rsid w:val="009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2B5F"/>
  <w15:chartTrackingRefBased/>
  <w15:docId w15:val="{68E62028-66B7-48C0-AE04-2E57E8D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E653F"/>
    <w:pPr>
      <w:spacing w:after="0" w:line="240" w:lineRule="auto"/>
    </w:pPr>
    <w:rPr>
      <w:rFonts w:ascii="Calibri" w:hAnsi="Calibri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F1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F1F1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425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5B5"/>
    <w:pPr>
      <w:spacing w:before="120" w:after="12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5B5"/>
    <w:rPr>
      <w:rFonts w:ascii="Calibri" w:hAnsi="Calibri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B5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uiPriority w:val="39"/>
    <w:rsid w:val="0013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atchformenc.org/wp-content/themes/WatchForMeNC_Custom/documents/WFM_FinalReport_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2</cp:revision>
  <dcterms:created xsi:type="dcterms:W3CDTF">2017-05-24T01:58:00Z</dcterms:created>
  <dcterms:modified xsi:type="dcterms:W3CDTF">2017-05-24T01:58:00Z</dcterms:modified>
</cp:coreProperties>
</file>